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E442F" w14:textId="483AEC11" w:rsidR="00152973" w:rsidRPr="00B65BFC" w:rsidRDefault="004A6C3F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</w:t>
      </w:r>
      <w:r w:rsidR="009141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РОССИЙСКАЯ ФЕДЕРАЦИЯ</w:t>
      </w:r>
    </w:p>
    <w:p w14:paraId="29588BB4" w14:textId="0992BE8C" w:rsidR="004A6C3F" w:rsidRPr="00B65BFC" w:rsidRDefault="004A6C3F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</w:t>
      </w:r>
      <w:r w:rsidR="009141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ОРЛОВСКАЯ ОБЛАСТЬ</w:t>
      </w:r>
    </w:p>
    <w:p w14:paraId="4B886383" w14:textId="219F1A94" w:rsidR="004A6C3F" w:rsidRPr="00B65BFC" w:rsidRDefault="004A6C3F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</w:t>
      </w:r>
      <w:r w:rsidR="009141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НОВОДЕРЕВЕНЬКОВСКИЙ РАЙОН</w:t>
      </w:r>
    </w:p>
    <w:p w14:paraId="5EBA890F" w14:textId="4DA03838" w:rsidR="004A6C3F" w:rsidRPr="00B65BFC" w:rsidRDefault="00914142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r w:rsidR="004A6C3F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СУДБИЩЕНСКОГО СЕЛЬСКОГО ПОСЕЛЕНИЯ</w:t>
      </w:r>
    </w:p>
    <w:p w14:paraId="06AA89EE" w14:textId="77777777" w:rsidR="00152973" w:rsidRPr="00B65BFC" w:rsidRDefault="00152973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C385F9E" w14:textId="4AF44318" w:rsidR="00152973" w:rsidRPr="00B65BFC" w:rsidRDefault="00467C59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</w:t>
      </w:r>
      <w:r w:rsidR="00CF0638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</w:t>
      </w:r>
    </w:p>
    <w:p w14:paraId="09B909F1" w14:textId="77777777" w:rsidR="00152973" w:rsidRPr="00B65BFC" w:rsidRDefault="00152973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BF185A" w14:textId="7A4A8AB0" w:rsidR="00CF0638" w:rsidRPr="00B65BFC" w:rsidRDefault="00CF0638" w:rsidP="00CF063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467C59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 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 января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501D06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ода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№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</w:t>
      </w:r>
    </w:p>
    <w:p w14:paraId="3015F835" w14:textId="77777777" w:rsidR="00152973" w:rsidRPr="00B65BFC" w:rsidRDefault="00CF0638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</w:t>
      </w:r>
    </w:p>
    <w:p w14:paraId="55DFD5FB" w14:textId="77777777" w:rsidR="00A23AB7" w:rsidRPr="00B65BFC" w:rsidRDefault="00A23AB7" w:rsidP="00A23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утверждении порядка предоставления                                                                    муниципальных гарантий по инвестиционным проектам                                                             за счет средств местного бюджета</w:t>
      </w:r>
    </w:p>
    <w:p w14:paraId="0720D807" w14:textId="77777777" w:rsidR="00A23AB7" w:rsidRPr="00B65BFC" w:rsidRDefault="00A23AB7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20C2FDB" w14:textId="587DEB4A" w:rsidR="00A23AB7" w:rsidRPr="00B65BFC" w:rsidRDefault="009D1F03" w:rsidP="00A23AB7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Бюджетного кодекса Российской Федерации, пункта 2 статьи 19 Федерального закона от 25 февраля 1999 года № 39 - ФЗ «Об инвестиционной деятельности в Российской Федерации, осуществляемой в форме капитальных вложений», Устава </w:t>
      </w:r>
      <w:r w:rsidR="00467C59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Судбищенского сельского поселения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94025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 w:rsidR="0094025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поселения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Новодеревеньковского района </w:t>
      </w:r>
      <w:r w:rsidR="00751791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Орловской области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78949795" w14:textId="77777777" w:rsidR="00A23AB7" w:rsidRPr="00B65BFC" w:rsidRDefault="00A23AB7" w:rsidP="00A23AB7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78823B7" w14:textId="77777777" w:rsidR="00A23AB7" w:rsidRPr="00B65BFC" w:rsidRDefault="00A23AB7" w:rsidP="00A23AB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Порядок предоставления муниципальных гарантий по инвестиционным проектам за счет средств местного бюджета.</w:t>
      </w:r>
    </w:p>
    <w:p w14:paraId="3CCF1599" w14:textId="18B776D4" w:rsidR="00A23AB7" w:rsidRPr="00B65BFC" w:rsidRDefault="00A23AB7" w:rsidP="00A23AB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9D1F03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 xml:space="preserve">Настоящее постановление подлежит официальному обнародованию и размещению на официальном сайте администрации </w:t>
      </w:r>
      <w:r w:rsidR="00940253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 xml:space="preserve">Судбищенского сельского поселения </w:t>
      </w:r>
      <w:r w:rsidR="009D1F03" w:rsidRPr="00B65BFC">
        <w:rPr>
          <w:rFonts w:ascii="Arial" w:eastAsia="Times New Roman" w:hAnsi="Arial" w:cs="Arial"/>
          <w:bCs/>
          <w:color w:val="333333"/>
          <w:spacing w:val="8"/>
          <w:sz w:val="24"/>
          <w:szCs w:val="24"/>
          <w:lang w:eastAsia="ru-RU"/>
        </w:rPr>
        <w:t>Новодеревеньковского района</w:t>
      </w:r>
      <w:r w:rsidR="009D1F03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 xml:space="preserve"> </w:t>
      </w:r>
      <w:r w:rsidR="00751791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 xml:space="preserve">Орловской области </w:t>
      </w:r>
      <w:r w:rsidR="009D1F03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 xml:space="preserve">в информационно-телекоммуникационной сети </w:t>
      </w:r>
      <w:r w:rsidR="00940253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>«</w:t>
      </w:r>
      <w:r w:rsidR="009D1F03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>Интернет</w:t>
      </w:r>
      <w:r w:rsidR="007B7EFD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>»</w:t>
      </w:r>
      <w:r w:rsidR="00940253" w:rsidRPr="00B65BFC">
        <w:rPr>
          <w:rFonts w:ascii="Arial" w:eastAsia="Times New Roman" w:hAnsi="Arial" w:cs="Arial"/>
          <w:color w:val="333333"/>
          <w:spacing w:val="8"/>
          <w:sz w:val="24"/>
          <w:szCs w:val="24"/>
          <w:lang w:eastAsia="ru-RU"/>
        </w:rPr>
        <w:t>.</w:t>
      </w:r>
    </w:p>
    <w:p w14:paraId="6F7C5AA2" w14:textId="20E45B85" w:rsidR="00A23AB7" w:rsidRPr="00B65BFC" w:rsidRDefault="00A23AB7" w:rsidP="00A23AB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Контроль за выполнением настоящего постановления </w:t>
      </w:r>
      <w:r w:rsidR="007B7EFD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 за собой.</w:t>
      </w:r>
    </w:p>
    <w:p w14:paraId="10ADE0B5" w14:textId="77777777" w:rsidR="00A23AB7" w:rsidRPr="00B65BFC" w:rsidRDefault="00A23AB7" w:rsidP="00A23AB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Настоящее постановление вступает в силу с момента его официального обнародования.</w:t>
      </w:r>
    </w:p>
    <w:p w14:paraId="60C88A9D" w14:textId="77777777" w:rsidR="00914142" w:rsidRDefault="00914142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B95482" w14:textId="77777777" w:rsidR="00914142" w:rsidRDefault="00914142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1D775B" w14:textId="77777777" w:rsidR="00914142" w:rsidRDefault="00914142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75FC024" w14:textId="51566447" w:rsidR="00A23AB7" w:rsidRPr="00B65BFC" w:rsidRDefault="00A23AB7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756C2E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сельского поселения                                          С.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6C2E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</w:t>
      </w:r>
      <w:r w:rsidR="009141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756C2E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Папонова</w:t>
      </w:r>
      <w:proofErr w:type="spellEnd"/>
    </w:p>
    <w:p w14:paraId="2F5B0AE8" w14:textId="77777777" w:rsidR="00A23AB7" w:rsidRPr="00B65BFC" w:rsidRDefault="00A23AB7" w:rsidP="00A23AB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9DBE67C" w14:textId="76A11089" w:rsidR="00914142" w:rsidRDefault="00756C2E" w:rsidP="00F908D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</w:t>
      </w:r>
    </w:p>
    <w:p w14:paraId="52BE3A6D" w14:textId="59604967" w:rsidR="00A23AB7" w:rsidRPr="00B65BFC" w:rsidRDefault="00914142" w:rsidP="00756C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</w:t>
      </w:r>
      <w:r w:rsidR="00756C2E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Приложение</w:t>
      </w:r>
    </w:p>
    <w:p w14:paraId="2B36F5D1" w14:textId="77777777" w:rsidR="007079EA" w:rsidRPr="00B65BFC" w:rsidRDefault="007079EA" w:rsidP="00A23AB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56C2E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остановлени</w:t>
      </w:r>
      <w:r w:rsidR="00756C2E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225EB77D" w14:textId="77777777" w:rsidR="00D21865" w:rsidRPr="00B65BFC" w:rsidRDefault="007079EA" w:rsidP="00A23AB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поселения                                  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D21865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200545D0" w14:textId="731C5E68" w:rsidR="00751791" w:rsidRPr="00B65BFC" w:rsidRDefault="00D21865" w:rsidP="00A23AB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Орловской области</w:t>
      </w:r>
    </w:p>
    <w:p w14:paraId="66D440C3" w14:textId="0A9E2DB7" w:rsidR="00A23AB7" w:rsidRPr="00B65BFC" w:rsidRDefault="00751791" w:rsidP="00A23AB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</w:t>
      </w:r>
      <w:r w:rsidR="00CF0638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 января </w:t>
      </w:r>
      <w:r w:rsidR="00CF0638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CF0638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ода </w:t>
      </w:r>
      <w:r w:rsidR="00A23AB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№ </w:t>
      </w:r>
      <w:r w:rsidR="003940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</w:p>
    <w:p w14:paraId="77C55885" w14:textId="77777777" w:rsidR="00A23AB7" w:rsidRPr="00B65BFC" w:rsidRDefault="00A23AB7" w:rsidP="00A23AB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8E1E4CB" w14:textId="77777777" w:rsidR="00A23AB7" w:rsidRPr="00B65BFC" w:rsidRDefault="00A23AB7" w:rsidP="00A23AB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</w:t>
      </w:r>
    </w:p>
    <w:p w14:paraId="3D1330F7" w14:textId="77777777" w:rsidR="00A23AB7" w:rsidRPr="00B65BFC" w:rsidRDefault="00A23AB7" w:rsidP="00A23AB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муниципальных гарантий по инвестиционным</w:t>
      </w:r>
    </w:p>
    <w:p w14:paraId="244A38D1" w14:textId="77777777" w:rsidR="00A23AB7" w:rsidRPr="00B65BFC" w:rsidRDefault="00A23AB7" w:rsidP="00A23AB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проектам за счет средств местного бюджета</w:t>
      </w:r>
    </w:p>
    <w:p w14:paraId="4E726F89" w14:textId="77777777" w:rsidR="00A23AB7" w:rsidRPr="00B65BFC" w:rsidRDefault="00A23AB7" w:rsidP="00A23A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72DAACC" w14:textId="77777777" w:rsidR="00A23AB7" w:rsidRPr="00B65BFC" w:rsidRDefault="00A23AB7" w:rsidP="0015297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 Общие положения</w:t>
      </w:r>
    </w:p>
    <w:p w14:paraId="4DFE0749" w14:textId="77777777" w:rsidR="00A23AB7" w:rsidRPr="00B65BFC" w:rsidRDefault="00A23AB7" w:rsidP="0015297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1.1. Термины и понятия, применяемые в целях настоящего Порядка:</w:t>
      </w:r>
    </w:p>
    <w:p w14:paraId="256A57AF" w14:textId="1A7B7722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муниципальная гарантия на цели реализации инвестиционных проектов (далее по тексту - муниципальная гарантия) - вид долгового обязательства, в силу которого администрация </w:t>
      </w:r>
      <w:r w:rsidR="007079EA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поселения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 (гарант) обязана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обязательства, отвечать за исполнение третьим лицом (принципалом) его обязательства перед бенефициаром;</w:t>
      </w:r>
    </w:p>
    <w:p w14:paraId="7BB29815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бенефициар - кредитор принципала, которому предназначен денежный платеж по долговому обязательству муниципального образования в виде муниципальной гарантии;</w:t>
      </w:r>
    </w:p>
    <w:p w14:paraId="0D8150B9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принципал - должник бенефициара по обязательству, обеспеченному муниципальной гарантией;</w:t>
      </w:r>
    </w:p>
    <w:p w14:paraId="35027CAF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муниципальный долг - обязательства, возникшие из муниципальных заимствований, гарантий по обязательствам третьих лиц, другие обязательства в соответствии с видами долговых обязательств, принятых на себя муниципальным образованием.</w:t>
      </w:r>
    </w:p>
    <w:p w14:paraId="3B76173F" w14:textId="54E2DFBA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Органом местного самоуправления, уполномоченным от имени </w:t>
      </w:r>
      <w:r w:rsidR="001F771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Судбищенского с/поселения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Новодеревеньковского района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выдавать гарантии, является администрация </w:t>
      </w:r>
      <w:proofErr w:type="spellStart"/>
      <w:r w:rsidR="001F771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Судбтищенского</w:t>
      </w:r>
      <w:proofErr w:type="spellEnd"/>
      <w:r w:rsidR="001F771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FA606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C66A547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Основными целями предоставления муниципальных гарантий для реализации инвестиционных проектов являются стимулирование инвестиционной активности и привлечение средств инвесторов для развития экономики муниципального образования, увеличение поступлений налоговых выплат в местный бюджет от реализации инвестиционных проектов, повышение технического уровня и конкурентоспособности продукции, выпускаемой на территории муниципального образования, решение социальных проблем.</w:t>
      </w:r>
    </w:p>
    <w:p w14:paraId="48DF6305" w14:textId="1C044D42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Предельный размер средств, на которые могут быть предоставлены гарантии администрации </w:t>
      </w:r>
      <w:r w:rsidR="004D1298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с/поселения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Новодеревеньковского района </w:t>
      </w:r>
      <w:r w:rsidR="00FA606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Орловской области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займам и кредитам на цели реализации инвестиционных проектов, определяется администрацией</w:t>
      </w:r>
      <w:r w:rsidR="004D1298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Судбищенского с/поселения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FA606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утверждении бюджета муниципального образования на следующий финансовый год.</w:t>
      </w:r>
    </w:p>
    <w:p w14:paraId="3CE68292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В муниципальной гарантии должны быть указаны:</w:t>
      </w:r>
    </w:p>
    <w:p w14:paraId="722BE703" w14:textId="6C14AF9F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сведения о муниципальном образовании </w:t>
      </w:r>
      <w:r w:rsidR="00CB28F5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с/поселения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F8625A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включающие полное наименование администрации </w:t>
      </w:r>
      <w:r w:rsidR="00CB28F5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с/поселения 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F8625A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194A6557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обязательство, в обеспечение которого выдается гарантия;</w:t>
      </w:r>
    </w:p>
    <w:p w14:paraId="561E68D6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объем обязательств гаранта по муниципальной гарантии и предельная сумма гарантии;</w:t>
      </w:r>
    </w:p>
    <w:p w14:paraId="67A8B65A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определение гарантийного случая;</w:t>
      </w:r>
    </w:p>
    <w:p w14:paraId="4E688804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наименование принципала;</w:t>
      </w:r>
    </w:p>
    <w:p w14:paraId="1B36DBD2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безотзывность</w:t>
      </w:r>
      <w:proofErr w:type="spellEnd"/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гарантии или условия ее отзыва;</w:t>
      </w:r>
    </w:p>
    <w:p w14:paraId="229BBD04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основания для выдачи гарантии;</w:t>
      </w:r>
    </w:p>
    <w:p w14:paraId="4BAEFEFF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вступление в силу (дата выдачи) гарантии;</w:t>
      </w:r>
    </w:p>
    <w:p w14:paraId="13794D7D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 действия муниципальной гарантии;</w:t>
      </w:r>
    </w:p>
    <w:p w14:paraId="2F9E6783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исполнения гарантом обязательств по гарантии;</w:t>
      </w:r>
    </w:p>
    <w:p w14:paraId="6AF5E1C8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порядок и условия сокращения предельной суммы гарантии при исполнении гарантии и (или) исполнении обязательств принципала, обеспеченных гарантией;</w:t>
      </w:r>
    </w:p>
    <w:p w14:paraId="75E3A3A6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14:paraId="390A0A05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иные условия гарантии, а также сведения, определенные Бюджетным кодексом Российской Федерации.</w:t>
      </w:r>
    </w:p>
    <w:p w14:paraId="512F3F40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Письменная форма муниципальной гарантии является обязательной.</w:t>
      </w:r>
    </w:p>
    <w:p w14:paraId="1C9A677F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Несоблюдение письменной формы муниципальной гарантии влечет ее недействительность (ничтожность).</w:t>
      </w:r>
    </w:p>
    <w:p w14:paraId="6A814688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действия гарантии определяется условиями гарантии.</w:t>
      </w:r>
    </w:p>
    <w:p w14:paraId="7C7BAF9C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Условия муниципальной гарантии не могут быть изменены гарантом без согласия бенефициара.</w:t>
      </w:r>
    </w:p>
    <w:p w14:paraId="300CFC91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Принадлежащее бенефициару по муниципальной гарантии право требования к гаранту не может быть передано другому лицу, если в гарантии не предусмотрено иное.</w:t>
      </w:r>
    </w:p>
    <w:p w14:paraId="7D421B1E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Гарант имеет право отозвать муниципальную гарантию только по основаниям, указанным в гарантии.</w:t>
      </w:r>
    </w:p>
    <w:p w14:paraId="6C1742EF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2. Условия предоставления муниципальной гарантии</w:t>
      </w:r>
    </w:p>
    <w:p w14:paraId="536FC089" w14:textId="70A24E03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2.1. Обязательными условиями, учитываемыми при выдаче муниципальных гарантий администрацией </w:t>
      </w:r>
      <w:r w:rsidR="00373370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с/поселения 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8B5A4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являются:</w:t>
      </w:r>
    </w:p>
    <w:p w14:paraId="013A2F66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проведение анализа финансового состояния принципала;</w:t>
      </w:r>
    </w:p>
    <w:p w14:paraId="3039178D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представление принципалом всей необходимой документации (договоры, соглашения, технико-экономические обоснования и </w:t>
      </w:r>
      <w:proofErr w:type="gramStart"/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т.д.</w:t>
      </w:r>
      <w:proofErr w:type="gramEnd"/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касающейся его долгового обязательства перед третьим лицом;</w:t>
      </w:r>
    </w:p>
    <w:p w14:paraId="1949383E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соблюдение принципалом бюджетного и налогового законодательства;</w:t>
      </w:r>
    </w:p>
    <w:p w14:paraId="28FF7476" w14:textId="330B1539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отсутствие у принципала, его поручителей просроченной задолженности по денежным обязательствам перед администрацией </w:t>
      </w:r>
      <w:r w:rsidR="00373370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с/поселения 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74644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обязательным платежам в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бюджетную систему Российской Федерации, а также неурегулированных обязательств по ранее предоставленным муниципальным гарантиям.</w:t>
      </w:r>
    </w:p>
    <w:p w14:paraId="6B238B19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указанных гарантий обеспечение исполнения обязательств принципала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14:paraId="4D9C376E" w14:textId="1D97AE9F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 </w:t>
      </w:r>
      <w:r w:rsidR="00F20A10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с/поселения 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746447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письменного заявления на предоставление муниципальной гарантии, в котором указываются:</w:t>
      </w:r>
    </w:p>
    <w:p w14:paraId="7D07440F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наименование заявителя, его юридический и фактический адреса;</w:t>
      </w:r>
    </w:p>
    <w:p w14:paraId="1ACAF022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обязательство, в обеспечение которого запрашивается гарантия, его сумма и срок;</w:t>
      </w:r>
    </w:p>
    <w:p w14:paraId="766B056A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наименование и адрес бенефициара, которому будет предоставлена полученная муниципальная гарантия;</w:t>
      </w:r>
    </w:p>
    <w:p w14:paraId="02BBB523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направления расходования средств, предоставленных по обязательствам, обеспеченным муниципальной гарантией.</w:t>
      </w:r>
    </w:p>
    <w:p w14:paraId="7620BC7B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К заявлению должны быть приложены следующие документы:</w:t>
      </w:r>
    </w:p>
    <w:p w14:paraId="60EBA070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карточка с образцами подписей уполномоченных лиц, подписывающих договор о предоставлении муниципальной гарантии, а также с образцом оттиска печати юридического лица;</w:t>
      </w:r>
    </w:p>
    <w:p w14:paraId="4A76CCDE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документы, устанавливающие полномочия лиц, подписывающих договор о предоставлении муниципальной гарантии;</w:t>
      </w:r>
    </w:p>
    <w:p w14:paraId="4A9E34DE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учредительные документы (подлинники) или их копии, заверенные организацией;</w:t>
      </w:r>
    </w:p>
    <w:p w14:paraId="325F08C8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технико-экономические обоснования, характеризующие окупаемость заимствований;</w:t>
      </w:r>
    </w:p>
    <w:p w14:paraId="02E0BC39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бухгалтерский баланс за предшествующий год и на последнюю отчетную дату, предшествующую получению муниципальной гарантии, заверенный организацией, отчет о финансовых результатах, а для юридических лиц с участием иностранного капитала;</w:t>
      </w:r>
    </w:p>
    <w:p w14:paraId="02A188D7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бухгалтерский баланс за предшествующий год и на последнюю отчетную дату и последнее заключение независимого аудитора с нотариально заверенным переводом на русский язык (при необходимости).</w:t>
      </w:r>
    </w:p>
    <w:p w14:paraId="0A0B4114" w14:textId="5F12C208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2.5. Администрация </w:t>
      </w:r>
      <w:r w:rsidR="00F20A10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поселения 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6D6019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обязана провести проверку финансового состояния получателя муниципальной гарантии на основе представленных документов, кроме случаев предоставления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принципалу.</w:t>
      </w:r>
    </w:p>
    <w:p w14:paraId="6CCC63BD" w14:textId="6DAA968D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Администрация </w:t>
      </w:r>
      <w:r w:rsidR="0041099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поселения </w:t>
      </w:r>
      <w:r w:rsidR="009D1F03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</w:t>
      </w:r>
      <w:r w:rsidR="006D6019"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Орловской области </w:t>
      </w: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условия предоставления муниципальной гарантии в соответствии с настоящим Положением, визирует проект договора муниципальной гарантии или в течение 30 дней готовит обоснованный отказ в выдаче муниципальной гарантии в случае неудовлетворительного финансового состояния получателя муниципальной гарантии.</w:t>
      </w:r>
    </w:p>
    <w:p w14:paraId="781B4D2D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3. Заключительные положения</w:t>
      </w:r>
    </w:p>
    <w:p w14:paraId="4A6CA75D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3.1. Гарант (поручитель) несет ответственность в соответствии с законодательством Российской Федерации и заключенным договором поручительства и (или) договором залога.</w:t>
      </w:r>
    </w:p>
    <w:p w14:paraId="455D89E7" w14:textId="77777777" w:rsidR="00A23AB7" w:rsidRPr="00B65BFC" w:rsidRDefault="00A23AB7" w:rsidP="009D1F03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5B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Заемщик несет ответственность за неисполнение условий договора (в том числе нецелевое использование полученных денежных средств) в соответствии с законодательством Российской Федерации и соответствующим договором.</w:t>
      </w:r>
    </w:p>
    <w:p w14:paraId="30804B12" w14:textId="77777777" w:rsidR="00631D21" w:rsidRPr="00B65BFC" w:rsidRDefault="00631D21" w:rsidP="009D1F0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31D21" w:rsidRPr="00B65BFC" w:rsidSect="00631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AB7"/>
    <w:rsid w:val="00152973"/>
    <w:rsid w:val="0016040A"/>
    <w:rsid w:val="001C48FA"/>
    <w:rsid w:val="001F7717"/>
    <w:rsid w:val="00373370"/>
    <w:rsid w:val="00394059"/>
    <w:rsid w:val="00410993"/>
    <w:rsid w:val="00467C59"/>
    <w:rsid w:val="004A6C3F"/>
    <w:rsid w:val="004D1298"/>
    <w:rsid w:val="00501D06"/>
    <w:rsid w:val="00631D21"/>
    <w:rsid w:val="006D6019"/>
    <w:rsid w:val="007079EA"/>
    <w:rsid w:val="00746447"/>
    <w:rsid w:val="00751791"/>
    <w:rsid w:val="00756C2E"/>
    <w:rsid w:val="007B7EFD"/>
    <w:rsid w:val="00882052"/>
    <w:rsid w:val="008B5A47"/>
    <w:rsid w:val="00903EC9"/>
    <w:rsid w:val="00914142"/>
    <w:rsid w:val="00940253"/>
    <w:rsid w:val="009D1F03"/>
    <w:rsid w:val="00A23AB7"/>
    <w:rsid w:val="00B65BFC"/>
    <w:rsid w:val="00CB28F5"/>
    <w:rsid w:val="00CF0638"/>
    <w:rsid w:val="00D21865"/>
    <w:rsid w:val="00F20A10"/>
    <w:rsid w:val="00F8625A"/>
    <w:rsid w:val="00F908D1"/>
    <w:rsid w:val="00FA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7C4F"/>
  <w15:docId w15:val="{CD31AED5-4720-418C-BE5A-4E23AFCA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D21"/>
  </w:style>
  <w:style w:type="paragraph" w:styleId="1">
    <w:name w:val="heading 1"/>
    <w:basedOn w:val="a"/>
    <w:link w:val="10"/>
    <w:uiPriority w:val="9"/>
    <w:qFormat/>
    <w:rsid w:val="00A23A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A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23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05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94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5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Судбище</cp:lastModifiedBy>
  <cp:revision>14</cp:revision>
  <cp:lastPrinted>2023-01-10T06:44:00Z</cp:lastPrinted>
  <dcterms:created xsi:type="dcterms:W3CDTF">2020-11-25T07:21:00Z</dcterms:created>
  <dcterms:modified xsi:type="dcterms:W3CDTF">2023-01-10T06:45:00Z</dcterms:modified>
</cp:coreProperties>
</file>