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626" w:rsidRDefault="005F1626" w:rsidP="005F1626">
      <w:pPr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kern w:val="32"/>
          <w:sz w:val="24"/>
        </w:rPr>
      </w:pPr>
      <w:r>
        <w:rPr>
          <w:rFonts w:ascii="Arial" w:hAnsi="Arial" w:cs="Arial"/>
          <w:bCs/>
          <w:kern w:val="32"/>
          <w:sz w:val="24"/>
        </w:rPr>
        <w:t>РОССИЙСКАЯ ФЕДЕРАЦИЯ</w:t>
      </w:r>
    </w:p>
    <w:p w:rsidR="005F1626" w:rsidRDefault="005F1626" w:rsidP="005F1626">
      <w:pPr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kern w:val="32"/>
          <w:sz w:val="24"/>
        </w:rPr>
      </w:pPr>
      <w:r>
        <w:rPr>
          <w:rFonts w:ascii="Arial" w:hAnsi="Arial" w:cs="Arial"/>
          <w:bCs/>
          <w:kern w:val="32"/>
          <w:sz w:val="24"/>
        </w:rPr>
        <w:t>ОРЛОВСКАЯ ОБЛАСТЬ</w:t>
      </w:r>
    </w:p>
    <w:p w:rsidR="005F1626" w:rsidRDefault="005F1626" w:rsidP="005F1626">
      <w:pPr>
        <w:spacing w:after="0" w:line="240" w:lineRule="auto"/>
        <w:ind w:firstLine="709"/>
        <w:jc w:val="center"/>
        <w:rPr>
          <w:rFonts w:ascii="Arial" w:hAnsi="Arial" w:cs="Arial"/>
          <w:bCs/>
          <w:kern w:val="32"/>
          <w:sz w:val="24"/>
        </w:rPr>
      </w:pPr>
      <w:r>
        <w:rPr>
          <w:rFonts w:ascii="Arial" w:hAnsi="Arial" w:cs="Arial"/>
          <w:bCs/>
          <w:kern w:val="32"/>
          <w:sz w:val="24"/>
        </w:rPr>
        <w:t>НОВОДЕРЕВЕНЬКОВСКИЙ РАЙОН</w:t>
      </w:r>
    </w:p>
    <w:p w:rsidR="005F1626" w:rsidRDefault="005F1626" w:rsidP="005F1626">
      <w:pPr>
        <w:spacing w:after="0" w:line="240" w:lineRule="auto"/>
        <w:ind w:firstLine="709"/>
        <w:jc w:val="center"/>
        <w:rPr>
          <w:rFonts w:ascii="Arial" w:hAnsi="Arial" w:cs="Arial"/>
          <w:bCs/>
          <w:kern w:val="32"/>
          <w:sz w:val="24"/>
        </w:rPr>
      </w:pPr>
      <w:r>
        <w:rPr>
          <w:rFonts w:ascii="Arial" w:hAnsi="Arial" w:cs="Arial"/>
          <w:bCs/>
          <w:kern w:val="32"/>
          <w:sz w:val="24"/>
        </w:rPr>
        <w:t>СУДБИЩЕНСКИЙ СЕЛЬСКИЙ СОВЕТ НАРОДНЫХ ДЕПУТАТОВ</w:t>
      </w:r>
    </w:p>
    <w:p w:rsidR="005F1626" w:rsidRDefault="005F1626" w:rsidP="005F1626">
      <w:pPr>
        <w:spacing w:after="0" w:line="240" w:lineRule="auto"/>
        <w:ind w:firstLine="709"/>
        <w:jc w:val="center"/>
        <w:rPr>
          <w:rFonts w:ascii="Arial" w:hAnsi="Arial" w:cs="Arial"/>
          <w:bCs/>
          <w:kern w:val="32"/>
          <w:sz w:val="24"/>
        </w:rPr>
      </w:pPr>
    </w:p>
    <w:p w:rsidR="005F1626" w:rsidRDefault="005F1626" w:rsidP="005F1626">
      <w:pPr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kern w:val="32"/>
          <w:sz w:val="24"/>
        </w:rPr>
      </w:pPr>
      <w:r>
        <w:rPr>
          <w:rFonts w:ascii="Arial" w:hAnsi="Arial" w:cs="Arial"/>
          <w:bCs/>
          <w:kern w:val="32"/>
          <w:sz w:val="24"/>
        </w:rPr>
        <w:t>РЕШЕНИЕ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bCs/>
          <w:kern w:val="32"/>
          <w:sz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bCs/>
          <w:kern w:val="32"/>
          <w:sz w:val="24"/>
        </w:rPr>
      </w:pPr>
      <w:r>
        <w:rPr>
          <w:rFonts w:ascii="Arial" w:hAnsi="Arial" w:cs="Arial"/>
          <w:bCs/>
          <w:kern w:val="32"/>
          <w:sz w:val="24"/>
        </w:rPr>
        <w:t>«07» октября 2015года                                                                          № 37 / 5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bCs/>
          <w:kern w:val="32"/>
          <w:sz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Принято 37 заседании Судбищенского сельского Совета народных депутатов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</w:p>
    <w:p w:rsidR="005F1626" w:rsidRDefault="005F1626" w:rsidP="005F1626">
      <w:pPr>
        <w:pStyle w:val="a4"/>
        <w:spacing w:before="0" w:beforeAutospacing="0" w:after="0" w:afterAutospacing="0"/>
        <w:ind w:firstLine="709"/>
        <w:rPr>
          <w:rFonts w:cs="Arial"/>
          <w:kern w:val="28"/>
        </w:rPr>
      </w:pPr>
      <w:r>
        <w:rPr>
          <w:rStyle w:val="a7"/>
          <w:rFonts w:cs="Arial"/>
          <w:b w:val="0"/>
          <w:kern w:val="28"/>
        </w:rPr>
        <w:t>О принятии Положения о порядке списания муниципального имущества (основных средств), находящегося в муниципальной собственности Судбищенского сельского поселения Новодеревеньковского района Орловской области</w:t>
      </w:r>
    </w:p>
    <w:p w:rsidR="005F1626" w:rsidRDefault="005F1626" w:rsidP="005F1626">
      <w:pPr>
        <w:pStyle w:val="BodyTextIndent2"/>
        <w:ind w:firstLine="709"/>
        <w:rPr>
          <w:sz w:val="24"/>
          <w:szCs w:val="24"/>
        </w:rPr>
      </w:pPr>
    </w:p>
    <w:p w:rsidR="005F1626" w:rsidRDefault="005F1626" w:rsidP="005F1626">
      <w:pPr>
        <w:pStyle w:val="BodyTextIndent2"/>
        <w:ind w:firstLine="709"/>
        <w:rPr>
          <w:spacing w:val="-6"/>
          <w:sz w:val="24"/>
          <w:szCs w:val="24"/>
        </w:rPr>
      </w:pPr>
      <w:r>
        <w:rPr>
          <w:sz w:val="24"/>
          <w:szCs w:val="24"/>
        </w:rPr>
        <w:t xml:space="preserve">В целях обеспечения единого порядка списания пришедших в негодность объектов (основных средств), находящихся в муниципальной собственности поселения, </w:t>
      </w:r>
      <w:r>
        <w:rPr>
          <w:spacing w:val="-6"/>
          <w:sz w:val="24"/>
          <w:szCs w:val="24"/>
        </w:rPr>
        <w:t>в</w:t>
      </w:r>
      <w:r>
        <w:rPr>
          <w:sz w:val="24"/>
          <w:szCs w:val="24"/>
        </w:rPr>
        <w:t xml:space="preserve"> соответствии с </w:t>
      </w:r>
      <w:hyperlink r:id="rId4" w:history="1">
        <w:r>
          <w:rPr>
            <w:rStyle w:val="a3"/>
            <w:color w:val="auto"/>
            <w:sz w:val="24"/>
            <w:szCs w:val="24"/>
            <w:u w:val="none"/>
          </w:rPr>
          <w:t>Гражданским кодексом Российской Федерации</w:t>
        </w:r>
      </w:hyperlink>
      <w:r>
        <w:rPr>
          <w:sz w:val="24"/>
          <w:szCs w:val="24"/>
        </w:rPr>
        <w:t xml:space="preserve">, </w:t>
      </w:r>
      <w:hyperlink r:id="rId5" w:history="1">
        <w:r>
          <w:rPr>
            <w:rStyle w:val="a3"/>
            <w:color w:val="auto"/>
            <w:sz w:val="24"/>
            <w:szCs w:val="24"/>
            <w:u w:val="none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>
        <w:rPr>
          <w:sz w:val="24"/>
          <w:szCs w:val="24"/>
        </w:rPr>
        <w:t xml:space="preserve">, </w:t>
      </w:r>
      <w:hyperlink r:id="rId6" w:tgtFrame="Logical" w:history="1">
        <w:r>
          <w:rPr>
            <w:rStyle w:val="a3"/>
            <w:color w:val="auto"/>
            <w:sz w:val="24"/>
            <w:szCs w:val="24"/>
            <w:u w:val="none"/>
          </w:rPr>
          <w:t>Федеральным законом от 21.11.1996 № 129-ФЗ "О бухгалтерском учете"</w:t>
        </w:r>
      </w:hyperlink>
      <w:r>
        <w:rPr>
          <w:sz w:val="24"/>
          <w:szCs w:val="24"/>
        </w:rPr>
        <w:t xml:space="preserve">, Судбищенский сельский Совет народных депутатов </w:t>
      </w:r>
      <w:r>
        <w:rPr>
          <w:spacing w:val="-6"/>
          <w:sz w:val="24"/>
          <w:szCs w:val="24"/>
        </w:rPr>
        <w:t>РЕШИЛ: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1. Принять </w:t>
      </w:r>
      <w:bookmarkStart w:id="0" w:name="_GoBack"/>
      <w:r>
        <w:t xml:space="preserve">Положение о </w:t>
      </w:r>
      <w:r>
        <w:rPr>
          <w:rStyle w:val="a7"/>
          <w:b w:val="0"/>
        </w:rPr>
        <w:t>порядке списания муниципального имущества (основных средств), находящегося в муниципальной собственности Судбищенского сельского поселения</w:t>
      </w:r>
      <w:bookmarkEnd w:id="0"/>
      <w:r>
        <w:rPr>
          <w:rStyle w:val="a7"/>
          <w:b w:val="0"/>
        </w:rPr>
        <w:t xml:space="preserve"> Новодеревеньковского района Орловской области</w:t>
      </w:r>
      <w:r>
        <w:t xml:space="preserve"> согласно приложению. 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 Настоящее решение подлежит обнародованию путем размещения на информационных стендах сельского поселения.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outlineLvl w:val="0"/>
        <w:rPr>
          <w:rFonts w:ascii="Arial" w:hAnsi="Arial"/>
          <w:spacing w:val="-6"/>
          <w:sz w:val="24"/>
        </w:rPr>
      </w:pPr>
      <w:r>
        <w:rPr>
          <w:rFonts w:ascii="Arial" w:hAnsi="Arial"/>
          <w:spacing w:val="-6"/>
          <w:sz w:val="24"/>
        </w:rPr>
        <w:t xml:space="preserve">ПРЕДСЕДАТЕЛЬ СЕЛЬСКОГО </w:t>
      </w:r>
    </w:p>
    <w:p w:rsidR="005F1626" w:rsidRDefault="005F1626" w:rsidP="005F1626">
      <w:pPr>
        <w:tabs>
          <w:tab w:val="left" w:pos="6706"/>
        </w:tabs>
        <w:spacing w:after="0" w:line="240" w:lineRule="auto"/>
        <w:ind w:firstLine="709"/>
        <w:jc w:val="both"/>
        <w:rPr>
          <w:rFonts w:ascii="Arial" w:hAnsi="Arial"/>
          <w:spacing w:val="-6"/>
          <w:sz w:val="24"/>
        </w:rPr>
      </w:pPr>
      <w:r>
        <w:rPr>
          <w:rFonts w:ascii="Arial" w:hAnsi="Arial"/>
          <w:spacing w:val="-6"/>
          <w:sz w:val="24"/>
        </w:rPr>
        <w:t>СОВЕТА НАРОДНЫХ ДЕПУТАТОВ</w:t>
      </w:r>
      <w:r>
        <w:rPr>
          <w:rFonts w:ascii="Arial" w:hAnsi="Arial"/>
          <w:spacing w:val="-6"/>
          <w:sz w:val="24"/>
        </w:rPr>
        <w:tab/>
        <w:t xml:space="preserve">     С.М. ПАПОНОВА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ГЛАВА ПОСЕЛЕНИЯ 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С.М. ПАПОНОВА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bCs/>
          <w:sz w:val="24"/>
        </w:rPr>
      </w:pPr>
      <w:r>
        <w:rPr>
          <w:rFonts w:ascii="Arial" w:hAnsi="Arial"/>
          <w:sz w:val="24"/>
        </w:rPr>
        <w:br w:type="page"/>
      </w:r>
      <w:r>
        <w:rPr>
          <w:rFonts w:ascii="Arial" w:hAnsi="Arial"/>
          <w:bCs/>
          <w:sz w:val="24"/>
        </w:rPr>
        <w:lastRenderedPageBreak/>
        <w:t>Приложение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>
        <w:rPr>
          <w:rFonts w:ascii="Arial" w:hAnsi="Arial"/>
          <w:bCs/>
          <w:sz w:val="24"/>
        </w:rPr>
        <w:t xml:space="preserve"> к решению </w:t>
      </w:r>
      <w:r>
        <w:rPr>
          <w:rFonts w:ascii="Arial" w:hAnsi="Arial" w:cs="Arial"/>
          <w:bCs/>
          <w:sz w:val="24"/>
        </w:rPr>
        <w:t>Судбищенского сельского</w:t>
      </w:r>
    </w:p>
    <w:p w:rsidR="005F1626" w:rsidRDefault="005F1626" w:rsidP="005F1626">
      <w:pPr>
        <w:spacing w:after="0" w:line="240" w:lineRule="auto"/>
        <w:ind w:firstLine="709"/>
        <w:jc w:val="both"/>
        <w:outlineLvl w:val="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Совета народных депутатов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от «</w:t>
      </w:r>
      <w:proofErr w:type="gramStart"/>
      <w:r>
        <w:rPr>
          <w:bCs/>
          <w:sz w:val="24"/>
          <w:szCs w:val="24"/>
        </w:rPr>
        <w:t>07»  октября</w:t>
      </w:r>
      <w:proofErr w:type="gramEnd"/>
      <w:r>
        <w:rPr>
          <w:bCs/>
          <w:sz w:val="24"/>
          <w:szCs w:val="24"/>
        </w:rPr>
        <w:t xml:space="preserve"> 2015 года  № 37 / 5</w:t>
      </w:r>
    </w:p>
    <w:p w:rsidR="005F1626" w:rsidRDefault="005F1626" w:rsidP="005F1626">
      <w:pPr>
        <w:pStyle w:val="ConsPlusTitle"/>
        <w:widowControl/>
        <w:ind w:firstLine="709"/>
        <w:jc w:val="both"/>
        <w:rPr>
          <w:rFonts w:cs="Times New Roman"/>
          <w:b w:val="0"/>
          <w:sz w:val="24"/>
          <w:szCs w:val="24"/>
        </w:rPr>
      </w:pPr>
    </w:p>
    <w:p w:rsidR="005F1626" w:rsidRDefault="005F1626" w:rsidP="005F1626">
      <w:pPr>
        <w:pStyle w:val="ConsPlusTitle"/>
        <w:widowControl/>
        <w:ind w:firstLine="709"/>
        <w:jc w:val="both"/>
        <w:outlineLvl w:val="0"/>
        <w:rPr>
          <w:b w:val="0"/>
          <w:kern w:val="32"/>
          <w:sz w:val="24"/>
          <w:szCs w:val="24"/>
        </w:rPr>
      </w:pPr>
      <w:r>
        <w:rPr>
          <w:b w:val="0"/>
          <w:kern w:val="32"/>
          <w:sz w:val="24"/>
          <w:szCs w:val="24"/>
        </w:rPr>
        <w:t>ПОЛОЖЕНИЕ</w:t>
      </w:r>
    </w:p>
    <w:p w:rsidR="005F1626" w:rsidRDefault="005F1626" w:rsidP="005F1626">
      <w:pPr>
        <w:pStyle w:val="ConsPlusTitle"/>
        <w:widowControl/>
        <w:ind w:firstLine="709"/>
        <w:jc w:val="both"/>
        <w:rPr>
          <w:b w:val="0"/>
          <w:kern w:val="32"/>
          <w:sz w:val="24"/>
          <w:szCs w:val="24"/>
        </w:rPr>
      </w:pPr>
      <w:r>
        <w:rPr>
          <w:b w:val="0"/>
          <w:kern w:val="32"/>
          <w:sz w:val="24"/>
          <w:szCs w:val="24"/>
        </w:rPr>
        <w:t>О ПОРЯДКЕ СПИСАНИЯ МУНИЦИПАЛЬНОГО ИМУЩЕСТВА, НАХОДЯЩЕГОСЯ В МУНИЦИПАЛЬНОЙ СОБСТВЕННОСТИ СУДБИЩЕНСКОГО СЕЛЬСКОГО ПОСЕЛЕНИЯ НОВОДЕРЕВЕНЬКОВСКОГО РАЙОНА ОРЛОВСКОЙ ОБЛАСТИ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</w:p>
    <w:p w:rsidR="005F1626" w:rsidRDefault="005F1626" w:rsidP="005F1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</w:rPr>
        <w:t xml:space="preserve">Настоящее Положение регламентирует порядок списания муниципального имущества </w:t>
      </w:r>
      <w:r>
        <w:rPr>
          <w:rStyle w:val="a7"/>
          <w:rFonts w:ascii="Arial" w:hAnsi="Arial"/>
          <w:b w:val="0"/>
          <w:sz w:val="24"/>
        </w:rPr>
        <w:t>Судбищенского сельского поселения Новодеревеньковского района Орловской области</w:t>
      </w:r>
      <w:r>
        <w:rPr>
          <w:rFonts w:ascii="Arial" w:hAnsi="Arial"/>
          <w:sz w:val="24"/>
        </w:rPr>
        <w:t xml:space="preserve"> (далее - муниципальное имущество поселения), закрепленного за муниципальным учреждением на праве оперативного управления и хозяйственного ведения, а также составляющего муниципальную казну </w:t>
      </w:r>
      <w:r>
        <w:rPr>
          <w:rStyle w:val="a7"/>
          <w:rFonts w:ascii="Arial" w:hAnsi="Arial"/>
          <w:b w:val="0"/>
          <w:sz w:val="24"/>
        </w:rPr>
        <w:t>Судбищенского сельского поселения Новодеревеньковского района Орловской области</w:t>
      </w:r>
      <w:r>
        <w:rPr>
          <w:rFonts w:ascii="Arial" w:hAnsi="Arial"/>
          <w:sz w:val="24"/>
        </w:rPr>
        <w:t xml:space="preserve"> (далее – муниципальная казна поселения) и разработано в соответствии Гражданским кодексом Российской Федерации, </w:t>
      </w:r>
      <w:hyperlink r:id="rId7" w:history="1">
        <w:r>
          <w:rPr>
            <w:rStyle w:val="a3"/>
            <w:rFonts w:ascii="Arial" w:hAnsi="Arial"/>
            <w:color w:val="auto"/>
            <w:sz w:val="24"/>
            <w:u w:val="none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>
        <w:rPr>
          <w:rFonts w:ascii="Arial" w:hAnsi="Arial"/>
          <w:sz w:val="24"/>
        </w:rPr>
        <w:t xml:space="preserve">, </w:t>
      </w:r>
      <w:hyperlink r:id="rId8" w:tgtFrame="Logical" w:history="1">
        <w:r>
          <w:rPr>
            <w:rStyle w:val="a3"/>
            <w:rFonts w:ascii="Arial" w:hAnsi="Arial"/>
            <w:color w:val="auto"/>
            <w:sz w:val="24"/>
            <w:u w:val="none"/>
          </w:rPr>
          <w:t>Федеральным законом от 21.11.1996 № 129-ФЗ "О бухгалтерском учете"</w:t>
        </w:r>
      </w:hyperlink>
      <w:r>
        <w:rPr>
          <w:rFonts w:ascii="Arial" w:hAnsi="Arial"/>
          <w:sz w:val="24"/>
        </w:rPr>
        <w:t xml:space="preserve">, </w:t>
      </w:r>
      <w:hyperlink r:id="rId9" w:tgtFrame="Logical" w:history="1">
        <w:r>
          <w:rPr>
            <w:rStyle w:val="a3"/>
            <w:rFonts w:ascii="Arial" w:hAnsi="Arial"/>
            <w:color w:val="auto"/>
            <w:sz w:val="24"/>
            <w:u w:val="none"/>
          </w:rPr>
          <w:t>приказом Минфина РФ от 13.10.2003 № 91н "Об утверждении Методических указаний по бухгалтерскому учету основных средств"</w:t>
        </w:r>
      </w:hyperlink>
      <w:r>
        <w:rPr>
          <w:rFonts w:ascii="Arial" w:hAnsi="Arial"/>
          <w:sz w:val="24"/>
        </w:rPr>
        <w:t xml:space="preserve">, </w:t>
      </w:r>
      <w:hyperlink r:id="rId10" w:tgtFrame="Logical" w:history="1">
        <w:r>
          <w:rPr>
            <w:rStyle w:val="a3"/>
            <w:rFonts w:ascii="Arial" w:hAnsi="Arial"/>
            <w:color w:val="auto"/>
            <w:sz w:val="24"/>
            <w:u w:val="none"/>
          </w:rPr>
          <w:t>приказом Минфина РФ от 30.03.2001 № 26н "Об утверждении Положения по бухгалтерскому учету "Учет основных средств" ПБУ 6/01"</w:t>
        </w:r>
      </w:hyperlink>
      <w:r>
        <w:rPr>
          <w:rFonts w:ascii="Arial" w:hAnsi="Arial"/>
          <w:sz w:val="24"/>
        </w:rPr>
        <w:t xml:space="preserve">, </w:t>
      </w:r>
      <w:hyperlink r:id="rId11" w:tgtFrame="Logical" w:history="1">
        <w:r>
          <w:rPr>
            <w:rStyle w:val="a3"/>
            <w:rFonts w:ascii="Arial" w:hAnsi="Arial"/>
            <w:color w:val="auto"/>
            <w:sz w:val="24"/>
            <w:u w:val="none"/>
          </w:rPr>
          <w:t>приказом Минфина РФ от 29.07.1998 № 34н "Об утверждении Положения по ведению бухгалтерского учета и бухгалтерской отчетности в Российской Федерации"</w:t>
        </w:r>
      </w:hyperlink>
      <w:r>
        <w:rPr>
          <w:rFonts w:ascii="Arial" w:hAnsi="Arial"/>
          <w:sz w:val="24"/>
        </w:rPr>
        <w:t xml:space="preserve">, </w:t>
      </w:r>
      <w:hyperlink r:id="rId12" w:tgtFrame="Logical" w:history="1">
        <w:r>
          <w:rPr>
            <w:rStyle w:val="a3"/>
            <w:rFonts w:ascii="Arial" w:hAnsi="Arial"/>
            <w:color w:val="auto"/>
            <w:sz w:val="24"/>
            <w:u w:val="none"/>
          </w:rPr>
          <w:t>Уставом Судбищенского сельского поселения Новодеревеньковского района Орловской области</w:t>
        </w:r>
      </w:hyperlink>
      <w:r>
        <w:rPr>
          <w:rStyle w:val="a7"/>
          <w:rFonts w:ascii="Arial" w:hAnsi="Arial"/>
          <w:b w:val="0"/>
          <w:sz w:val="24"/>
        </w:rPr>
        <w:t>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1. Общие положения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1.1. Действие настоящего Положения распространяется на объекты муниципального имущества поселения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закрепленные на праве оперативного управления </w:t>
      </w:r>
      <w:proofErr w:type="gramStart"/>
      <w:r>
        <w:rPr>
          <w:rFonts w:cs="Times New Roman"/>
          <w:sz w:val="24"/>
          <w:szCs w:val="24"/>
        </w:rPr>
        <w:t>за муниципальным учреждениям</w:t>
      </w:r>
      <w:proofErr w:type="gramEnd"/>
      <w:r>
        <w:rPr>
          <w:rFonts w:cs="Times New Roman"/>
          <w:sz w:val="24"/>
          <w:szCs w:val="24"/>
        </w:rPr>
        <w:t>;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учитываемые в муниципальной казне </w:t>
      </w:r>
      <w:r>
        <w:rPr>
          <w:rStyle w:val="a7"/>
          <w:rFonts w:cs="Times New Roman"/>
          <w:b w:val="0"/>
          <w:sz w:val="24"/>
          <w:szCs w:val="24"/>
        </w:rPr>
        <w:t>поселения</w:t>
      </w:r>
      <w:r>
        <w:rPr>
          <w:rFonts w:cs="Times New Roman"/>
          <w:sz w:val="24"/>
          <w:szCs w:val="24"/>
        </w:rPr>
        <w:t xml:space="preserve">, в </w:t>
      </w:r>
      <w:proofErr w:type="spellStart"/>
      <w:r>
        <w:rPr>
          <w:rFonts w:cs="Times New Roman"/>
          <w:sz w:val="24"/>
          <w:szCs w:val="24"/>
        </w:rPr>
        <w:t>т.ч</w:t>
      </w:r>
      <w:proofErr w:type="spellEnd"/>
      <w:r>
        <w:rPr>
          <w:rFonts w:cs="Times New Roman"/>
          <w:sz w:val="24"/>
          <w:szCs w:val="24"/>
        </w:rPr>
        <w:t>. переданные организациям различных форм собственности по договорам аренды, в безвозмездное пользование или по иным основаниям.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 1.2. Под действие настоящего Положения подпадает муниципальное имущество поселения, относящееся к основным средствам: здания, сооружения, рабочие и силовые машины и оборудование, измерительные и регулирующие приборы и устройства, вычислительная техника, транспортные средства, производственный и хозяйственный инвентарь и принадлежности, прочие основные средства. 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1.3. Муниципальное имущество поселения, закрепленное на праве оперативного управления за муниципальным учреждением, а также имущество, составляющее муниципальную казну поселения, списывается с учета основных средств по следующим основаниям: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bookmarkStart w:id="1" w:name="sub_104"/>
      <w:bookmarkEnd w:id="1"/>
      <w:r>
        <w:rPr>
          <w:rFonts w:cs="Times New Roman"/>
          <w:sz w:val="24"/>
          <w:szCs w:val="24"/>
        </w:rPr>
        <w:t>1.3.1</w:t>
      </w:r>
      <w:proofErr w:type="gramStart"/>
      <w:r>
        <w:rPr>
          <w:rFonts w:cs="Times New Roman"/>
          <w:sz w:val="24"/>
          <w:szCs w:val="24"/>
        </w:rPr>
        <w:t>.</w:t>
      </w:r>
      <w:proofErr w:type="gramEnd"/>
      <w:r>
        <w:rPr>
          <w:rFonts w:cs="Times New Roman"/>
          <w:sz w:val="24"/>
          <w:szCs w:val="24"/>
        </w:rPr>
        <w:t xml:space="preserve"> как пришедшее в негодность вследствие морального или физического износа;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1.3.2</w:t>
      </w:r>
      <w:proofErr w:type="gramStart"/>
      <w:r>
        <w:rPr>
          <w:rFonts w:cs="Times New Roman"/>
          <w:sz w:val="24"/>
          <w:szCs w:val="24"/>
        </w:rPr>
        <w:t>.</w:t>
      </w:r>
      <w:proofErr w:type="gramEnd"/>
      <w:r>
        <w:rPr>
          <w:rFonts w:cs="Times New Roman"/>
          <w:sz w:val="24"/>
          <w:szCs w:val="24"/>
        </w:rPr>
        <w:t xml:space="preserve"> как пришедшее в негодность вследствие стихийных бедствий и иной чрезвычайной ситуации;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lastRenderedPageBreak/>
        <w:t>1.3.3. в связи с хищением, утратой, уничтожением или повреждением объектов, при котором их дальнейшее использование не представляется возможным без значительных затрат на восстановление.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1.4. Объекты муниципального имущества поселения подлежат списанию в тех случаях, когда восстановить их невозможно или экономически нецелесообразно, а также когда они не могут быть переданы другим муниципальным организациям (органам местного самоуправления) либо реализованы. Начисленный износ в размере 100%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2. Порядок списания объектов муниципального имущества поселения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 </w:t>
      </w:r>
    </w:p>
    <w:p w:rsidR="005F1626" w:rsidRDefault="005F1626" w:rsidP="005F1626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Муниципальные учреждения производят списание основных средств в соответствии с действующим законодательством Российской Федерации и настоящим Положением.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/>
          <w:sz w:val="24"/>
        </w:rPr>
        <w:t xml:space="preserve">2.2. Списание муниципального имущества поселения осуществляется на основании </w:t>
      </w:r>
      <w:r>
        <w:rPr>
          <w:rFonts w:ascii="Arial" w:hAnsi="Arial"/>
          <w:bCs/>
          <w:sz w:val="24"/>
        </w:rPr>
        <w:t>решения Судбищенского сельского Совета народных депутатов</w:t>
      </w:r>
      <w:r>
        <w:rPr>
          <w:rFonts w:ascii="Arial" w:hAnsi="Arial"/>
          <w:sz w:val="24"/>
        </w:rPr>
        <w:t xml:space="preserve"> о выдаче разрешения на списания основного средства, являющегося муниципальной собственностью поселения.</w:t>
      </w:r>
    </w:p>
    <w:p w:rsidR="005F1626" w:rsidRDefault="005F1626" w:rsidP="005F1626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Без выдачи разрешения </w:t>
      </w:r>
      <w:r>
        <w:rPr>
          <w:bCs/>
          <w:sz w:val="24"/>
          <w:szCs w:val="24"/>
        </w:rPr>
        <w:t>Судбищенского сельского Совета народных депутатов</w:t>
      </w:r>
      <w:r>
        <w:rPr>
          <w:sz w:val="24"/>
          <w:szCs w:val="24"/>
        </w:rPr>
        <w:t xml:space="preserve"> производится списание основных средств стоимостью до 20 000 рублей за единицу при полной их изношенности и невозможности дальнейшей эксплуатации на основании соответствующих актов, подписанных членами комиссии по списанию основных средств и утвержденных руководителем муниципального учреждения.</w:t>
      </w:r>
    </w:p>
    <w:p w:rsidR="005F1626" w:rsidRDefault="005F1626" w:rsidP="005F1626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Муниципальные учреждения направляют в администрацию поселения данные о списании основных средств для внесения соответствующих изменений в реестр муниципального имущества поселения.</w:t>
      </w:r>
    </w:p>
    <w:p w:rsidR="005F1626" w:rsidRDefault="005F1626" w:rsidP="005F1626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2.5. Контроль за движением объектов основных средств муниципального учреждения администрация поселения осуществляет путем внесения изменений в реестр муниципального имущества поселения.</w:t>
      </w:r>
    </w:p>
    <w:p w:rsidR="005F1626" w:rsidRDefault="005F1626" w:rsidP="005F1626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Списание основных средств стоимостью свыше 20 000 рублей производится исключительно с разрешения </w:t>
      </w:r>
      <w:r>
        <w:rPr>
          <w:bCs/>
          <w:sz w:val="24"/>
          <w:szCs w:val="24"/>
        </w:rPr>
        <w:t>Судбищенского сельского Совета народных депутатов</w:t>
      </w:r>
      <w:r>
        <w:rPr>
          <w:sz w:val="24"/>
          <w:szCs w:val="24"/>
        </w:rPr>
        <w:t>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2.7. Для определения непригодности основных средств, невозможности или нецелесообразности их восстановительного ремонта, а также для оформления необходимой документации на списание в муниципальном учреждении создается комиссия, в состав которой входят руководитель организации, главный бухгалтер (бухгалтер) и лица, на которых возложена ответственность за сохранность основных средств, а также включается представитель администрации поселения. Для участия в работе комиссии могут быть приглашены независимые эксперты, представители соответствующих органов и организаций.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2.8. В компетенцию комиссии входят: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2.8.1. осмотр предлагаемого к списанию объекта, установление непригодности объекта к восстановлению и дальнейшему использованию;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2.8.2. установление причин списания объекта (износ, нарушение нормальных условий эксплуатации, аварии, стихийные бедствия и другие);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2.8.3. решение вопроса о целесообразности использования и пригодности объекта к дальнейшей эксплуатации, возможности его восстановления;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2.8.4. выявление лиц, по вине которых произошло преждевременное выбытие основных средств из эксплуатации, внесение предложений о привлечении этих лиц к ответственности, установленной действующим законодательством;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2.8.5. определение возможности использования отдельных узлов, деталей, материалов списываемого объекта; 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2.8.6. контроль за изъятием из списываемых основных средств пригодных узлов, деталей, материалов, цветных и драгоценных металлов.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bookmarkStart w:id="2" w:name="sub_205"/>
      <w:bookmarkEnd w:id="2"/>
      <w:r>
        <w:rPr>
          <w:rFonts w:cs="Times New Roman"/>
          <w:sz w:val="24"/>
          <w:szCs w:val="24"/>
        </w:rPr>
        <w:t xml:space="preserve">2.9. По результатам работы комиссии руководитель муниципального учреждения направляет в </w:t>
      </w:r>
      <w:r>
        <w:rPr>
          <w:rFonts w:cs="Times New Roman"/>
          <w:bCs/>
          <w:sz w:val="24"/>
          <w:szCs w:val="24"/>
        </w:rPr>
        <w:t>Судбищенский сельский Совет народных депутатов</w:t>
      </w:r>
      <w:r>
        <w:rPr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ходатайство о выдаче разрешения о списании муниципального имущества, с приложением следующих документов: 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>2.9.1. акт осмотра объекта основных средств, подписанный всеми членами комиссии;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2.9.2. копия технического паспорта - при списании недвижимого имущества; 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2.9.3. копия паспорта транспортного средства - при списании автотранспорта; 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>2.9.4. при списании компьютерного оборудования и оргтехники</w:t>
      </w:r>
      <w:r>
        <w:rPr>
          <w:rStyle w:val="a8"/>
          <w:i w:val="0"/>
        </w:rPr>
        <w:t xml:space="preserve"> - </w:t>
      </w:r>
      <w:r>
        <w:t>заключение о техническом состоянии объекта (дефектный акт), которое составляется специалистами специализированных организаций, оказывающих услуги по ремонту и обслуживанию соответствующего оборудования;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2.9.5. при списании недвижимого имущества - заключение о техническом состоянии здания, выданное межведомственной комиссией по результатам обследования элементов ограждающих и несущих конструкций, либо акт о непригодности для проживания в нем в силу его ветхого или аварийного состояния. 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2.9.6. при списании имущества (в том числе и автотранспорта), выбывшего </w:t>
      </w:r>
      <w:r>
        <w:rPr>
          <w:rStyle w:val="grame"/>
        </w:rPr>
        <w:t>вследствие</w:t>
      </w:r>
      <w:r>
        <w:t xml:space="preserve">: 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 - аварии, стихийного бедствия иных чрезвычайных ситуаций - копия акта, составленного уполномоченной организацией; 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 xml:space="preserve"> - хищения, утраты или порчи - документы, подтверждающие факт хищения, утраты или порчи имущества (постановление о возбуждении (прекращении) уголовного дела либо об отказе в возбуждении уголовного дела, объяснительные записки руководителя и материально-ответственных лиц организации, которой передано муниципальное имущество поселения, о факте хищения, утраты или порчи имущества и т.п.). 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2.10. При списании транспортных средств в ходатайстве также необходимо указать технические характеристики и номера агрегатов и деталей автомобиля, возможности дальнейшего использования основных деталей и узлов, которые могут быть получены при разборке транспортных средств, причины списания.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2.11. </w:t>
      </w:r>
      <w:r>
        <w:rPr>
          <w:rFonts w:cs="Times New Roman"/>
          <w:bCs/>
          <w:sz w:val="24"/>
          <w:szCs w:val="24"/>
        </w:rPr>
        <w:t>Судбищенский сельский Совет народных депутатов</w:t>
      </w:r>
      <w:r>
        <w:rPr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 течение 30 календарных дней с момента представления муниципальным учреждением всех необходимых документов, указанных в п.2.8. принимает решение о выдаче согласия на списание муниципального имущества 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2.12. В случае, если предоставленные муниципальным учреждением документы содержат недостоверную и (или) неполную информацию о предлагаемых к списанию объектах, </w:t>
      </w:r>
      <w:r>
        <w:rPr>
          <w:rFonts w:cs="Times New Roman"/>
          <w:bCs/>
          <w:sz w:val="24"/>
          <w:szCs w:val="24"/>
        </w:rPr>
        <w:t>Судбищенский сельский Совет народных депутатов</w:t>
      </w:r>
      <w:r>
        <w:rPr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отказывает в выдаче разрешения на списание до приведения документов в соответствие с требованиями настоящего Положения.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2.13. Руководитель муниципального учреждения после получения распоряжения о списании муниципального имущества обязан: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в срок до 1-го числа следующего месяца отразить списание муниципального имущества в данных бухгалтерского учета;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- снять с учета подлежащие учету и регистрации в соответствующих федеральных службах списанные основные средства;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произвести демонтаж, ликвидацию списанных основных средств.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 списании объекта недвижимого имущества муниципальное учреждение обеспечивает работы по сносу объекта, снятие объекта недвижимого имущества с технического учета, производит работу по исключению объекта недвижимого имущества из Единого государственного реестра прав на недвижимое имущество и сделок с ним.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>2.14. Все пригодные для использования и утилизации, в том числе и требующие ремонта приборы, узлы, агрегаты, запасные части, детали и материалы, полученные от демонтажа (разборки) основного средства, подлежащего списанию, должны быть приняты к учету организацией по соответствующим счетам бухгалтерского учета.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>2.15. Окончательные бухгалтерские проводки по списанию с учета муниципального имущества, подлежащего к сдаче в металлолом, осуществляются на основании документов, подтверждающих его сдачу, соответствующим организациям, осуществляющим сбор лома цветного и черного металла.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>2.16. Акты о списании основных средств, инвентарные карточки по выбывшим объектам сохраняются в течение сроков, устанавливаемых в соответствии с правилами организации архивного дела, но не менее пяти лет.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>2.17. Ответственность за полноту, правильность и порядок проведения мероприятий по списанию несет руководитель муниципального учреждения.</w:t>
      </w:r>
    </w:p>
    <w:p w:rsidR="005F1626" w:rsidRDefault="005F1626" w:rsidP="005F1626">
      <w:pPr>
        <w:pStyle w:val="a4"/>
        <w:spacing w:before="0" w:beforeAutospacing="0" w:after="0" w:afterAutospacing="0"/>
        <w:ind w:firstLine="709"/>
      </w:pPr>
      <w:r>
        <w:t>2.18. После проведенных мероприятий по списанию и ликвидации муниципального имущества поселения муниципальное учреждение исключает списанное муниципальное имущество из реестра муниципального имущества поселения.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2.19. Основанием для исключения основных средств из реестра муниципального имущества поселения является распоряжение администрации </w:t>
      </w:r>
      <w:r>
        <w:rPr>
          <w:rStyle w:val="a7"/>
          <w:rFonts w:cs="Times New Roman"/>
          <w:b w:val="0"/>
          <w:sz w:val="24"/>
          <w:szCs w:val="24"/>
        </w:rPr>
        <w:t xml:space="preserve">поселения </w:t>
      </w:r>
      <w:r>
        <w:rPr>
          <w:rFonts w:cs="Times New Roman"/>
          <w:sz w:val="24"/>
          <w:szCs w:val="24"/>
        </w:rPr>
        <w:t>и акт на списание.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</w:p>
    <w:p w:rsidR="005F1626" w:rsidRDefault="005F1626" w:rsidP="005F1626">
      <w:pPr>
        <w:pStyle w:val="a5"/>
        <w:spacing w:after="0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3. Списание муниципального имущества поселения, являющегося объектами муниципальной казны поселения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3.1. Списание муниципального имущества поселения, являющегося объектами муниципальной казны и переданного по договору аренды, безвозмездного пользования производится постоянно действующей комиссией по списанию основных средств администрации </w:t>
      </w:r>
      <w:r>
        <w:rPr>
          <w:rStyle w:val="a7"/>
          <w:rFonts w:ascii="Arial" w:hAnsi="Arial"/>
          <w:b w:val="0"/>
          <w:sz w:val="24"/>
        </w:rPr>
        <w:t xml:space="preserve">поселения </w:t>
      </w:r>
      <w:r>
        <w:rPr>
          <w:rFonts w:ascii="Arial" w:hAnsi="Arial"/>
          <w:sz w:val="24"/>
        </w:rPr>
        <w:t>по письменной заявке арендатора (пользователя).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3.2. Арендатор (пользователь) представляет в администрацию</w:t>
      </w:r>
      <w:r>
        <w:rPr>
          <w:rStyle w:val="a7"/>
          <w:rFonts w:ascii="Arial" w:hAnsi="Arial"/>
          <w:b w:val="0"/>
          <w:sz w:val="24"/>
        </w:rPr>
        <w:t xml:space="preserve"> поселения </w:t>
      </w:r>
      <w:r>
        <w:rPr>
          <w:rFonts w:ascii="Arial" w:hAnsi="Arial"/>
          <w:sz w:val="24"/>
        </w:rPr>
        <w:t xml:space="preserve">необходимый пакет документов в соответствии с п.2.8 настоящего Положения. 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3.3. Списание муниципального имущества </w:t>
      </w:r>
      <w:r>
        <w:rPr>
          <w:rStyle w:val="a7"/>
          <w:rFonts w:ascii="Arial" w:hAnsi="Arial"/>
          <w:b w:val="0"/>
          <w:sz w:val="24"/>
        </w:rPr>
        <w:t xml:space="preserve">поселения </w:t>
      </w:r>
      <w:r>
        <w:rPr>
          <w:rFonts w:ascii="Arial" w:hAnsi="Arial"/>
          <w:sz w:val="24"/>
        </w:rPr>
        <w:t xml:space="preserve">утверждается распоряжением администрации </w:t>
      </w:r>
      <w:r>
        <w:rPr>
          <w:rStyle w:val="a7"/>
          <w:rFonts w:ascii="Arial" w:hAnsi="Arial"/>
          <w:b w:val="0"/>
          <w:sz w:val="24"/>
        </w:rPr>
        <w:t>поселения и решением</w:t>
      </w:r>
      <w:r>
        <w:rPr>
          <w:rFonts w:ascii="Arial" w:hAnsi="Arial"/>
          <w:bCs/>
          <w:sz w:val="24"/>
        </w:rPr>
        <w:t xml:space="preserve"> Судбищенского сельского Совета народных депутатов</w:t>
      </w:r>
      <w:r>
        <w:rPr>
          <w:rFonts w:ascii="Arial" w:hAnsi="Arial"/>
          <w:sz w:val="24"/>
        </w:rPr>
        <w:t>.</w:t>
      </w:r>
    </w:p>
    <w:p w:rsidR="005F1626" w:rsidRDefault="005F1626" w:rsidP="005F1626">
      <w:pPr>
        <w:pStyle w:val="BodyText2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3.4. Администрация </w:t>
      </w:r>
      <w:r>
        <w:rPr>
          <w:rStyle w:val="a7"/>
          <w:b w:val="0"/>
          <w:sz w:val="24"/>
          <w:szCs w:val="24"/>
        </w:rPr>
        <w:t xml:space="preserve">поселения </w:t>
      </w:r>
      <w:r>
        <w:rPr>
          <w:sz w:val="24"/>
          <w:szCs w:val="24"/>
        </w:rPr>
        <w:t>вправе поручить уничтожение списанного муниципального имущество арендатору (пользователю) с оформлением соответствующего акта ликвидации.</w:t>
      </w:r>
    </w:p>
    <w:p w:rsidR="005F1626" w:rsidRDefault="005F1626" w:rsidP="005F1626">
      <w:pPr>
        <w:pStyle w:val="BodyText2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3.5. Администрация </w:t>
      </w:r>
      <w:r>
        <w:rPr>
          <w:rStyle w:val="a7"/>
          <w:b w:val="0"/>
          <w:sz w:val="24"/>
          <w:szCs w:val="24"/>
        </w:rPr>
        <w:t xml:space="preserve">поселения </w:t>
      </w:r>
      <w:r>
        <w:rPr>
          <w:sz w:val="24"/>
          <w:szCs w:val="24"/>
        </w:rPr>
        <w:t>производит исключение списанных объектов из реестра муниципальной казны поселения.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4. Заключительные положения</w:t>
      </w: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</w:p>
    <w:p w:rsidR="005F1626" w:rsidRDefault="005F1626" w:rsidP="005F1626">
      <w:pPr>
        <w:pStyle w:val="ConsPlusNormal"/>
        <w:widowControl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ответственности, установленной действующим законодательством Российской Федерации. </w:t>
      </w: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1626" w:rsidRDefault="005F1626" w:rsidP="005F1626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</w:p>
    <w:p w:rsidR="005F380D" w:rsidRDefault="005F380D"/>
    <w:sectPr w:rsidR="005F3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428"/>
    <w:rsid w:val="00445428"/>
    <w:rsid w:val="005F1626"/>
    <w:rsid w:val="005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31A62-A3EB-4E51-8BB9-832DB079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62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F1626"/>
    <w:rPr>
      <w:color w:val="0000FF"/>
      <w:u w:val="single"/>
    </w:rPr>
  </w:style>
  <w:style w:type="paragraph" w:styleId="a4">
    <w:name w:val="Normal (Web)"/>
    <w:basedOn w:val="a"/>
    <w:semiHidden/>
    <w:unhideWhenUsed/>
    <w:rsid w:val="005F1626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5F1626"/>
    <w:pPr>
      <w:overflowPunct w:val="0"/>
      <w:autoSpaceDE w:val="0"/>
      <w:autoSpaceDN w:val="0"/>
      <w:adjustRightInd w:val="0"/>
      <w:spacing w:after="120" w:line="240" w:lineRule="auto"/>
      <w:ind w:firstLine="567"/>
      <w:jc w:val="both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5F1626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5F16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F16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5F1626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">
    <w:name w:val="Body Text 2"/>
    <w:basedOn w:val="a"/>
    <w:rsid w:val="005F162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/>
      <w:sz w:val="28"/>
      <w:szCs w:val="20"/>
      <w:lang w:eastAsia="ru-RU"/>
    </w:rPr>
  </w:style>
  <w:style w:type="paragraph" w:customStyle="1" w:styleId="BodyTextIndent2">
    <w:name w:val="Body Text Indent 2"/>
    <w:basedOn w:val="a"/>
    <w:rsid w:val="005F1626"/>
    <w:pPr>
      <w:overflowPunct w:val="0"/>
      <w:autoSpaceDE w:val="0"/>
      <w:autoSpaceDN w:val="0"/>
      <w:adjustRightInd w:val="0"/>
      <w:spacing w:after="0" w:line="240" w:lineRule="auto"/>
      <w:ind w:firstLine="680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grame">
    <w:name w:val="grame"/>
    <w:basedOn w:val="a0"/>
    <w:rsid w:val="005F1626"/>
  </w:style>
  <w:style w:type="character" w:styleId="a7">
    <w:name w:val="Strong"/>
    <w:basedOn w:val="a0"/>
    <w:qFormat/>
    <w:rsid w:val="005F1626"/>
    <w:rPr>
      <w:b/>
      <w:bCs/>
    </w:rPr>
  </w:style>
  <w:style w:type="character" w:styleId="a8">
    <w:name w:val="Emphasis"/>
    <w:basedOn w:val="a0"/>
    <w:qFormat/>
    <w:rsid w:val="005F16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9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content\act\aa6d87c0-f972-4ab2-bb09-1ee12d586bc3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F:\content\act\96e20c02-1b12-465a-b64c-24aa92270007.html" TargetMode="External"/><Relationship Id="rId12" Type="http://schemas.openxmlformats.org/officeDocument/2006/relationships/hyperlink" Target="file:///F:\content\act\8df5824c-6b99-4821-9cbb-0acdaf17ee9d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F:\content\act\aa6d87c0-f972-4ab2-bb09-1ee12d586bc3.html" TargetMode="External"/><Relationship Id="rId11" Type="http://schemas.openxmlformats.org/officeDocument/2006/relationships/hyperlink" Target="file:///F:\content\act\f0756355-1a5b-470c-877c-f8b94523becc.html" TargetMode="External"/><Relationship Id="rId5" Type="http://schemas.openxmlformats.org/officeDocument/2006/relationships/hyperlink" Target="file:///F:\content\act\96e20c02-1b12-465a-b64c-24aa92270007.html" TargetMode="External"/><Relationship Id="rId10" Type="http://schemas.openxmlformats.org/officeDocument/2006/relationships/hyperlink" Target="file:///F:\content\act\141a3c54-0131-40a8-8e93-0acf3171ecb5.html" TargetMode="External"/><Relationship Id="rId4" Type="http://schemas.openxmlformats.org/officeDocument/2006/relationships/hyperlink" Target="file:///F:\content\act\ea4730e2-0388-4aee-bd89-0cbc2c54574b.html" TargetMode="External"/><Relationship Id="rId9" Type="http://schemas.openxmlformats.org/officeDocument/2006/relationships/hyperlink" Target="file:///F:\content\act\014bd74e-ca80-4482-8a87-0790da65cd0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2119</Words>
  <Characters>12082</Characters>
  <Application>Microsoft Office Word</Application>
  <DocSecurity>0</DocSecurity>
  <Lines>100</Lines>
  <Paragraphs>28</Paragraphs>
  <ScaleCrop>false</ScaleCrop>
  <Company/>
  <LinksUpToDate>false</LinksUpToDate>
  <CharactersWithSpaces>14173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3</cp:revision>
  <dcterms:created xsi:type="dcterms:W3CDTF">2015-11-09T11:58:00Z</dcterms:created>
  <dcterms:modified xsi:type="dcterms:W3CDTF">2015-11-09T11:59:00Z</dcterms:modified>
</cp:coreProperties>
</file>